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b/>
          <w:bCs/>
          <w:sz w:val="21"/>
          <w:szCs w:val="21"/>
          <w:lang w:val="en-US" w:eastAsia="zh-CN"/>
        </w:rPr>
      </w:pPr>
      <w:r>
        <w:rPr>
          <w:rFonts w:hint="eastAsia" w:ascii="Times New Roman" w:hAnsi="Times New Roman"/>
          <w:b/>
          <w:bCs/>
          <w:i/>
          <w:sz w:val="24"/>
          <w:u w:val="single"/>
        </w:rPr>
        <w:t>Task sheet</w:t>
      </w:r>
      <w:r>
        <w:rPr>
          <w:rFonts w:ascii="Times New Roman" w:hAnsi="Times New Roman"/>
          <w:b/>
          <w:bCs/>
          <w:i/>
          <w:sz w:val="24"/>
          <w:u w:val="single"/>
        </w:rPr>
        <w:t xml:space="preserve"> for</w:t>
      </w:r>
      <w:r>
        <w:rPr>
          <w:rFonts w:hint="eastAsia" w:ascii="Times New Roman" w:hAnsi="Times New Roman"/>
          <w:b/>
          <w:bCs/>
          <w:i/>
          <w:sz w:val="24"/>
          <w:u w:val="single"/>
          <w:lang w:val="en-US" w:eastAsia="zh-CN"/>
        </w:rPr>
        <w:t xml:space="preserve"> o</w:t>
      </w:r>
      <w:r>
        <w:rPr>
          <w:rFonts w:hint="eastAsia" w:ascii="Times New Roman" w:hAnsi="Times New Roman" w:cs="Times New Roman"/>
          <w:b/>
          <w:bCs/>
          <w:sz w:val="21"/>
          <w:szCs w:val="21"/>
          <w:u w:val="single"/>
          <w:lang w:val="en-US" w:eastAsia="zh-CN"/>
        </w:rPr>
        <w:t>verview of the participle</w:t>
      </w:r>
      <w:r>
        <w:rPr>
          <w:rFonts w:hint="eastAsia" w:ascii="Times New Roman" w:hAnsi="Times New Roman" w:cs="Times New Roman"/>
          <w:b/>
          <w:bCs/>
          <w:sz w:val="21"/>
          <w:szCs w:val="21"/>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b/>
          <w:bCs/>
          <w:sz w:val="21"/>
          <w:szCs w:val="21"/>
          <w:lang w:val="en-US" w:eastAsia="zh-CN"/>
        </w:rPr>
      </w:pPr>
      <w:r>
        <w:rPr>
          <w:rFonts w:hint="eastAsia" w:ascii="Times New Roman" w:hAnsi="Times New Roman" w:cs="Times New Roman"/>
          <w:b/>
          <w:bCs/>
          <w:sz w:val="21"/>
          <w:szCs w:val="21"/>
          <w:lang w:val="en-US" w:eastAsia="zh-CN"/>
        </w:rPr>
        <w:t>Learning objectives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After learning the micro video, you are expected to</w:t>
      </w:r>
    </w:p>
    <w:p>
      <w:pPr>
        <w:keepNext w:val="0"/>
        <w:keepLines w:val="0"/>
        <w:pageBreakBefore w:val="0"/>
        <w:widowControl w:val="0"/>
        <w:numPr>
          <w:ilvl w:val="0"/>
          <w:numId w:val="2"/>
        </w:numPr>
        <w:kinsoku/>
        <w:wordWrap/>
        <w:overflowPunct/>
        <w:topLinePunct w:val="0"/>
        <w:autoSpaceDE/>
        <w:autoSpaceDN/>
        <w:bidi w:val="0"/>
        <w:adjustRightInd/>
        <w:snapToGrid/>
        <w:spacing w:line="240" w:lineRule="exact"/>
        <w:ind w:left="210" w:hanging="210" w:hangingChars="100"/>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overview the general rules of the participle (V-ing＆V-ed）as attributives, adverbials and objective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Chars="-100" w:firstLine="420" w:firstLineChars="200"/>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complements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2.distinguish between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Doing and Having done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＆“Done and Being done”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3.sort out the the participle in complicated sentences and understand them properly.</w:t>
      </w:r>
    </w:p>
    <w:p>
      <w:pPr>
        <w:keepNext w:val="0"/>
        <w:keepLines w:val="0"/>
        <w:pageBreakBefore w:val="0"/>
        <w:widowControl w:val="0"/>
        <w:numPr>
          <w:ilvl w:val="0"/>
          <w:numId w:val="0"/>
        </w:numPr>
        <w:kinsoku/>
        <w:wordWrap/>
        <w:overflowPunct/>
        <w:topLinePunct w:val="0"/>
        <w:autoSpaceDE/>
        <w:autoSpaceDN/>
        <w:bidi w:val="0"/>
        <w:adjustRightInd/>
        <w:snapToGrid/>
        <w:spacing w:line="200" w:lineRule="exact"/>
        <w:ind w:leftChars="0"/>
        <w:jc w:val="left"/>
        <w:textAlignment w:val="auto"/>
        <w:rPr>
          <w:rFonts w:hint="default" w:ascii="Times New Roman" w:hAnsi="Times New Roman" w:cs="Times New Roman" w:eastAsiaTheme="minorEastAsia"/>
          <w:b/>
          <w:bCs/>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exact"/>
        <w:ind w:left="0" w:leftChars="0" w:firstLine="0" w:firstLineChars="0"/>
        <w:jc w:val="left"/>
        <w:textAlignment w:val="auto"/>
        <w:rPr>
          <w:rFonts w:hint="default" w:ascii="Times New Roman" w:hAnsi="Times New Roman" w:cs="Times New Roman" w:eastAsiaTheme="minorEastAsia"/>
          <w:b/>
          <w:bCs/>
          <w:sz w:val="21"/>
          <w:szCs w:val="21"/>
          <w:lang w:val="en-US" w:eastAsia="zh-CN"/>
        </w:rPr>
      </w:pPr>
      <w:r>
        <w:rPr>
          <w:rFonts w:hint="eastAsia" w:ascii="Times New Roman" w:hAnsi="Times New Roman" w:cs="Times New Roman"/>
          <w:b/>
          <w:bCs/>
          <w:sz w:val="21"/>
          <w:szCs w:val="21"/>
          <w:lang w:val="en-US" w:eastAsia="zh-CN"/>
        </w:rPr>
        <w:t>Overviewing the basic knowledge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i w:val="0"/>
          <w:iCs w:val="0"/>
          <w:sz w:val="21"/>
          <w:szCs w:val="21"/>
          <w:lang w:val="en-US" w:eastAsia="zh-CN"/>
        </w:rPr>
        <w:t>1.When should we use the participle (V-ing＆V-ed) ?  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left"/>
        <w:textAlignment w:val="auto"/>
        <w:rPr>
          <w:rFonts w:hint="default" w:ascii="Times New Roman" w:hAnsi="Times New Roman" w:cs="Times New Roman"/>
          <w:b w:val="0"/>
          <w:bCs w:val="0"/>
          <w:i w:val="0"/>
          <w:iCs w:val="0"/>
          <w:sz w:val="21"/>
          <w:szCs w:val="21"/>
          <w:lang w:val="en-US" w:eastAsia="zh-CN"/>
        </w:rPr>
      </w:pPr>
      <w:r>
        <w:rPr>
          <w:rFonts w:hint="eastAsia" w:ascii="Times New Roman" w:hAnsi="Times New Roman" w:cs="Times New Roman"/>
          <w:b w:val="0"/>
          <w:bCs w:val="0"/>
          <w:i w:val="0"/>
          <w:iCs w:val="0"/>
          <w:sz w:val="21"/>
          <w:szCs w:val="21"/>
          <w:lang w:val="en-US" w:eastAsia="zh-CN"/>
        </w:rPr>
        <w:t>2.What sentence elements can the participle (V-ing＆V-ed）be?  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3. Basic rules:</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Traditional Chinese Medicine having more than 2000 years is an important part in Chinese Culture. </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The TCM used to treat cancer turns out effective.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(3)  Comparing with the western medicine, you</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ll find Chinese medicine has its own advantages.Extracted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cs="Times New Roman"/>
          <w:b/>
          <w:bCs/>
          <w:sz w:val="21"/>
          <w:szCs w:val="21"/>
          <w:lang w:val="en-US" w:eastAsia="zh-CN"/>
        </w:rPr>
      </w:pPr>
      <w:r>
        <w:rPr>
          <w:rFonts w:hint="eastAsia" w:ascii="Times New Roman" w:hAnsi="Times New Roman" w:cs="Times New Roman"/>
          <w:b w:val="0"/>
          <w:bCs w:val="0"/>
          <w:sz w:val="21"/>
          <w:szCs w:val="21"/>
          <w:lang w:val="en-US" w:eastAsia="zh-CN"/>
        </w:rPr>
        <w:t>from natural products,traditional Chinese medicine is believed to have little side effect.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(4)  Modern Technology helps get Chinese medicine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mass production started.</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(5)  Whenever we walk into a Chinese medical center, we will see doctors performing acupuncture(针灸）</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on patients to relieve their pain.</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Chinese physicians believe if we can balance Yin-Yang in our body, we can have our body functioning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well.</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总结：分词做定语 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630" w:firstLineChars="300"/>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分词做状语 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630" w:firstLineChars="300"/>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分词做宾语补足语 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4.The things we should pay attention to</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（1）the difference between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doing</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and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having done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80" w:lineRule="exact"/>
        <w:ind w:left="1260" w:leftChars="0" w:hanging="1260" w:hangingChars="600"/>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the difference between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done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and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being done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00" w:lineRule="exact"/>
        <w:ind w:leftChars="-600" w:firstLine="1050" w:firstLineChars="500"/>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exact"/>
        <w:ind w:left="0" w:leftChars="0" w:firstLine="0" w:firstLineChars="0"/>
        <w:jc w:val="left"/>
        <w:textAlignment w:val="auto"/>
        <w:rPr>
          <w:rFonts w:hint="default" w:ascii="Times New Roman" w:hAnsi="Times New Roman" w:cs="Times New Roman" w:eastAsiaTheme="minorEastAsia"/>
          <w:b/>
          <w:bCs/>
          <w:sz w:val="21"/>
          <w:szCs w:val="21"/>
          <w:lang w:val="en-US" w:eastAsia="zh-CN"/>
        </w:rPr>
      </w:pPr>
      <w:r>
        <w:rPr>
          <w:rFonts w:hint="eastAsia" w:ascii="Times New Roman" w:hAnsi="Times New Roman" w:cs="Times New Roman"/>
          <w:b/>
          <w:bCs/>
          <w:sz w:val="21"/>
          <w:szCs w:val="21"/>
          <w:lang w:val="en-US" w:eastAsia="zh-CN"/>
        </w:rPr>
        <w:t>Self-Checking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Chars="0"/>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bCs/>
          <w:sz w:val="21"/>
          <w:szCs w:val="21"/>
          <w:lang w:val="en-US" w:eastAsia="zh-CN"/>
        </w:rPr>
        <w:t>Read the passage and judge whether there are V-ing/V-ed forms. If any, underline them and translate them into Chinese.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Chars="0" w:firstLine="420" w:firstLineChars="200"/>
        <w:jc w:val="left"/>
        <w:textAlignment w:val="auto"/>
        <w:rPr>
          <w:rFonts w:hint="eastAsia" w:ascii="Times New Roman" w:hAnsi="Times New Roman" w:cs="Times New Roman"/>
          <w:b w:val="0"/>
          <w:bCs w:val="0"/>
          <w:i w:val="0"/>
          <w:iCs w:val="0"/>
          <w:sz w:val="21"/>
          <w:szCs w:val="21"/>
          <w:lang w:val="en-US" w:eastAsia="zh-CN"/>
        </w:rPr>
      </w:pPr>
      <w:r>
        <w:rPr>
          <w:rFonts w:hint="eastAsia" w:ascii="Times New Roman" w:hAnsi="Times New Roman" w:cs="Times New Roman"/>
          <w:b w:val="0"/>
          <w:bCs w:val="0"/>
          <w:sz w:val="21"/>
          <w:szCs w:val="21"/>
          <w:lang w:val="en-US" w:eastAsia="zh-CN"/>
        </w:rPr>
        <w:t xml:space="preserve">An article published by </w:t>
      </w:r>
      <w:r>
        <w:rPr>
          <w:rFonts w:hint="eastAsia" w:ascii="Times New Roman" w:hAnsi="Times New Roman" w:cs="Times New Roman"/>
          <w:b w:val="0"/>
          <w:bCs w:val="0"/>
          <w:i/>
          <w:iCs/>
          <w:sz w:val="21"/>
          <w:szCs w:val="21"/>
          <w:lang w:val="en-US" w:eastAsia="zh-CN"/>
        </w:rPr>
        <w:t>Nature</w:t>
      </w:r>
      <w:r>
        <w:rPr>
          <w:rFonts w:hint="eastAsia" w:ascii="Times New Roman" w:hAnsi="Times New Roman" w:cs="Times New Roman"/>
          <w:b w:val="0"/>
          <w:bCs w:val="0"/>
          <w:i w:val="0"/>
          <w:iCs w:val="0"/>
          <w:sz w:val="21"/>
          <w:szCs w:val="21"/>
          <w:lang w:val="en-US" w:eastAsia="zh-CN"/>
        </w:rPr>
        <w:t xml:space="preserve"> said that TCM will be included in the latest version of the International Classification of Disease(ICD国际疾病分类）set to be released next year.Starting from the 1800s, ICD has been improved and published in a series of editions(版本），reflecting the advances in health and medical science overtime。Chinese experts has been working on traditional medicine research and trying to get TCM widely received a</w:t>
      </w:r>
      <w:r>
        <w:rPr>
          <w:rFonts w:hint="default" w:ascii="Times New Roman" w:hAnsi="Times New Roman" w:cs="Times New Roman"/>
          <w:b w:val="0"/>
          <w:bCs w:val="0"/>
          <w:i w:val="0"/>
          <w:iCs w:val="0"/>
          <w:sz w:val="21"/>
          <w:szCs w:val="21"/>
          <w:lang w:eastAsia="zh-CN"/>
        </w:rPr>
        <w:t xml:space="preserve">round the world. Tu Youyou,a Chinese expert focusing on the scientific study of drugs and medicines, </w:t>
      </w:r>
      <w:r>
        <w:rPr>
          <w:rFonts w:hint="eastAsia" w:ascii="Times New Roman" w:hAnsi="Times New Roman" w:cs="Times New Roman"/>
          <w:b w:val="0"/>
          <w:bCs w:val="0"/>
          <w:i w:val="0"/>
          <w:iCs w:val="0"/>
          <w:sz w:val="21"/>
          <w:szCs w:val="21"/>
          <w:lang w:val="en-US" w:eastAsia="zh-CN"/>
        </w:rPr>
        <w:t xml:space="preserve">has saved millions of lives in developing countries thanks to her discovery of </w:t>
      </w:r>
      <w:r>
        <w:rPr>
          <w:rFonts w:hint="eastAsia" w:ascii="Times New Roman" w:hAnsi="Times New Roman" w:cs="Times New Roman"/>
          <w:b w:val="0"/>
          <w:bCs w:val="0"/>
          <w:i/>
          <w:iCs/>
          <w:sz w:val="21"/>
          <w:szCs w:val="21"/>
          <w:lang w:val="en-US" w:eastAsia="zh-CN"/>
        </w:rPr>
        <w:t>qinghaosu</w:t>
      </w:r>
      <w:r>
        <w:rPr>
          <w:rFonts w:hint="eastAsia" w:ascii="Times New Roman" w:hAnsi="Times New Roman" w:cs="Times New Roman"/>
          <w:b w:val="0"/>
          <w:bCs w:val="0"/>
          <w:i w:val="0"/>
          <w:iCs w:val="0"/>
          <w:sz w:val="21"/>
          <w:szCs w:val="21"/>
          <w:lang w:val="en-US" w:eastAsia="zh-CN"/>
        </w:rPr>
        <w:t>. Having made so much contributions to fighting against malaria, Tu has become the first female scientist of China to receive a Nobel Prize.Though traditional Chinese medicine being applied at present is gaining popularity, there is still a shortage of global classification and terminology(术语）tools for traditional medicine.Therefor, it</w:t>
      </w:r>
      <w:r>
        <w:rPr>
          <w:rFonts w:hint="default" w:ascii="Times New Roman" w:hAnsi="Times New Roman" w:cs="Times New Roman"/>
          <w:b w:val="0"/>
          <w:bCs w:val="0"/>
          <w:i w:val="0"/>
          <w:iCs w:val="0"/>
          <w:sz w:val="21"/>
          <w:szCs w:val="21"/>
          <w:lang w:val="en-US" w:eastAsia="zh-CN"/>
        </w:rPr>
        <w:t>’</w:t>
      </w:r>
      <w:r>
        <w:rPr>
          <w:rFonts w:hint="eastAsia" w:ascii="Times New Roman" w:hAnsi="Times New Roman" w:cs="Times New Roman"/>
          <w:b w:val="0"/>
          <w:bCs w:val="0"/>
          <w:i w:val="0"/>
          <w:iCs w:val="0"/>
          <w:sz w:val="21"/>
          <w:szCs w:val="21"/>
          <w:lang w:val="en-US" w:eastAsia="zh-CN"/>
        </w:rPr>
        <w:t>s our duty to promote the safe and effective use of traditional medicine.</w:t>
      </w:r>
    </w:p>
    <w:p>
      <w:pPr>
        <w:keepNext w:val="0"/>
        <w:keepLines w:val="0"/>
        <w:pageBreakBefore w:val="0"/>
        <w:widowControl w:val="0"/>
        <w:numPr>
          <w:ilvl w:val="0"/>
          <w:numId w:val="0"/>
        </w:numPr>
        <w:kinsoku/>
        <w:wordWrap/>
        <w:overflowPunct/>
        <w:topLinePunct w:val="0"/>
        <w:autoSpaceDE/>
        <w:autoSpaceDN/>
        <w:bidi w:val="0"/>
        <w:adjustRightInd/>
        <w:snapToGrid/>
        <w:spacing w:line="200" w:lineRule="exact"/>
        <w:ind w:leftChars="0"/>
        <w:jc w:val="left"/>
        <w:textAlignment w:val="auto"/>
        <w:rPr>
          <w:rFonts w:hint="eastAsia" w:ascii="Times New Roman" w:hAnsi="Times New Roman" w:cs="Times New Roman"/>
          <w:b/>
          <w:bCs/>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exact"/>
        <w:ind w:left="0" w:leftChars="0" w:firstLine="0" w:firstLineChars="0"/>
        <w:jc w:val="left"/>
        <w:textAlignment w:val="auto"/>
        <w:rPr>
          <w:rFonts w:hint="default" w:ascii="Times New Roman" w:hAnsi="Times New Roman" w:cs="Times New Roman" w:eastAsiaTheme="minorEastAsia"/>
          <w:b/>
          <w:bCs/>
          <w:sz w:val="21"/>
          <w:szCs w:val="21"/>
          <w:lang w:val="en-US" w:eastAsia="zh-CN"/>
        </w:rPr>
      </w:pPr>
      <w:r>
        <w:rPr>
          <w:rFonts w:hint="eastAsia" w:ascii="Times New Roman" w:hAnsi="Times New Roman" w:cs="Times New Roman"/>
          <w:b/>
          <w:bCs/>
          <w:sz w:val="21"/>
          <w:szCs w:val="21"/>
          <w:lang w:val="en-US" w:eastAsia="zh-CN"/>
        </w:rPr>
        <w:t>Highlights</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8"/>
        <w:gridCol w:w="3819"/>
        <w:gridCol w:w="3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32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Function</w:t>
            </w:r>
          </w:p>
        </w:tc>
        <w:tc>
          <w:tcPr>
            <w:tcW w:w="381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Rules</w:t>
            </w:r>
          </w:p>
        </w:tc>
        <w:tc>
          <w:tcPr>
            <w:tcW w:w="3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The differences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32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both"/>
              <w:textAlignment w:val="auto"/>
              <w:rPr>
                <w:rFonts w:hint="default"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定语</w:t>
            </w:r>
          </w:p>
        </w:tc>
        <w:tc>
          <w:tcPr>
            <w:tcW w:w="381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both"/>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V-ing与被修饰词构成主动， V-ed构成被动（已完成）</w:t>
            </w:r>
          </w:p>
        </w:tc>
        <w:tc>
          <w:tcPr>
            <w:tcW w:w="3856" w:type="dxa"/>
            <w:vMerge w:val="restart"/>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left"/>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vertAlign w:val="baseline"/>
                <w:lang w:val="en-US" w:eastAsia="zh-CN"/>
              </w:rPr>
              <w:t>1.having done做状语表示</w:t>
            </w:r>
            <w:r>
              <w:rPr>
                <w:rFonts w:hint="eastAsia" w:ascii="Times New Roman" w:hAnsi="Times New Roman" w:cs="Times New Roman"/>
                <w:b w:val="0"/>
                <w:bCs w:val="0"/>
                <w:sz w:val="21"/>
                <w:szCs w:val="21"/>
                <w:lang w:val="en-US" w:eastAsia="zh-CN"/>
              </w:rPr>
              <w:t>动作先于谓语动词发生，doing表示分词动作同时于谓语动词发生</w:t>
            </w:r>
          </w:p>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left"/>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20" w:lineRule="exact"/>
              <w:ind w:leftChars="0"/>
              <w:jc w:val="left"/>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2.过去分词（done）表示被动已完成,现在分词的被动式（being done）表示正在被...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2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both"/>
              <w:textAlignment w:val="auto"/>
              <w:rPr>
                <w:rFonts w:hint="default"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状语</w:t>
            </w:r>
          </w:p>
        </w:tc>
        <w:tc>
          <w:tcPr>
            <w:tcW w:w="381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both"/>
              <w:textAlignment w:val="auto"/>
              <w:rPr>
                <w:rFonts w:hint="default"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V-ing/V-ed可做状语表示时间、原因、条件、伴随等</w:t>
            </w:r>
          </w:p>
        </w:tc>
        <w:tc>
          <w:tcPr>
            <w:tcW w:w="3856"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left"/>
              <w:textAlignment w:val="auto"/>
              <w:rPr>
                <w:rFonts w:hint="default" w:ascii="Times New Roman" w:hAnsi="Times New Roman" w:cs="Times New Roman" w:eastAsiaTheme="minorEastAsia"/>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32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both"/>
              <w:textAlignment w:val="auto"/>
              <w:rPr>
                <w:rFonts w:hint="default"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宾语补足语</w:t>
            </w:r>
          </w:p>
        </w:tc>
        <w:tc>
          <w:tcPr>
            <w:tcW w:w="381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both"/>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see/watch/find/observe ...doing / done</w:t>
            </w:r>
          </w:p>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both"/>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have/keep/get/leave...doing / done</w:t>
            </w:r>
          </w:p>
        </w:tc>
        <w:tc>
          <w:tcPr>
            <w:tcW w:w="3856"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20" w:lineRule="exact"/>
              <w:jc w:val="left"/>
              <w:textAlignment w:val="auto"/>
              <w:rPr>
                <w:rFonts w:hint="default" w:ascii="Times New Roman" w:hAnsi="Times New Roman" w:cs="Times New Roman" w:eastAsiaTheme="minorEastAsia"/>
                <w:b w:val="0"/>
                <w:bCs w:val="0"/>
                <w:sz w:val="21"/>
                <w:szCs w:val="21"/>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b/>
          <w:bCs/>
          <w:sz w:val="21"/>
          <w:szCs w:val="21"/>
        </w:rPr>
      </w:pPr>
    </w:p>
    <w:p>
      <w:pPr>
        <w:rPr>
          <w:b/>
          <w:bCs/>
          <w:sz w:val="21"/>
          <w:szCs w:val="21"/>
        </w:rPr>
      </w:pPr>
      <w:r>
        <w:rPr>
          <w:rFonts w:hint="eastAsia"/>
          <w:b/>
          <w:bCs/>
          <w:sz w:val="21"/>
          <w:szCs w:val="21"/>
        </w:rPr>
        <w:t>微视频观看记录表</w:t>
      </w:r>
    </w:p>
    <w:tbl>
      <w:tblPr>
        <w:tblStyle w:val="2"/>
        <w:tblW w:w="89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2278"/>
        <w:gridCol w:w="1449"/>
        <w:gridCol w:w="2400"/>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56" w:type="dxa"/>
            <w:gridSpan w:val="2"/>
            <w:vAlign w:val="bottom"/>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sz w:val="21"/>
                <w:szCs w:val="21"/>
              </w:rPr>
            </w:pPr>
            <w:r>
              <w:rPr>
                <w:rFonts w:hint="eastAsia"/>
                <w:sz w:val="21"/>
                <w:szCs w:val="21"/>
              </w:rPr>
              <w:t>观 看 时 间</w:t>
            </w:r>
          </w:p>
        </w:tc>
        <w:tc>
          <w:tcPr>
            <w:tcW w:w="1449" w:type="dxa"/>
            <w:vAlign w:val="bottom"/>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sz w:val="21"/>
                <w:szCs w:val="21"/>
              </w:rPr>
            </w:pPr>
            <w:r>
              <w:rPr>
                <w:rFonts w:hint="eastAsia"/>
                <w:sz w:val="21"/>
                <w:szCs w:val="21"/>
              </w:rPr>
              <w:t>观 看 设 备</w:t>
            </w:r>
          </w:p>
        </w:tc>
        <w:tc>
          <w:tcPr>
            <w:tcW w:w="2400" w:type="dxa"/>
            <w:vAlign w:val="bottom"/>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sz w:val="21"/>
                <w:szCs w:val="21"/>
              </w:rPr>
            </w:pPr>
            <w:r>
              <w:rPr>
                <w:rFonts w:hint="eastAsia"/>
                <w:sz w:val="21"/>
                <w:szCs w:val="21"/>
              </w:rPr>
              <w:t>观 看 效 果</w:t>
            </w:r>
          </w:p>
        </w:tc>
        <w:tc>
          <w:tcPr>
            <w:tcW w:w="1268" w:type="dxa"/>
            <w:vAlign w:val="bottom"/>
          </w:tcPr>
          <w:p>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sz w:val="21"/>
                <w:szCs w:val="21"/>
              </w:rPr>
            </w:pPr>
            <w:r>
              <w:rPr>
                <w:rFonts w:hint="eastAsia"/>
                <w:sz w:val="21"/>
                <w:szCs w:val="21"/>
              </w:rPr>
              <w:t>观看监督人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856" w:type="dxa"/>
            <w:gridSpan w:val="2"/>
            <w:vAlign w:val="bottom"/>
          </w:tcPr>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1"/>
                <w:szCs w:val="21"/>
              </w:rPr>
            </w:pPr>
            <w:r>
              <w:rPr>
                <w:rFonts w:hint="eastAsia"/>
                <w:sz w:val="21"/>
                <w:szCs w:val="21"/>
              </w:rPr>
              <w:t xml:space="preserve">______年___月____日 </w:t>
            </w:r>
            <w:r>
              <w:rPr>
                <w:rFonts w:hint="eastAsia"/>
                <w:sz w:val="21"/>
                <w:szCs w:val="21"/>
                <w:u w:val="single"/>
              </w:rPr>
              <w:t xml:space="preserve">        ~       </w:t>
            </w:r>
          </w:p>
        </w:tc>
        <w:tc>
          <w:tcPr>
            <w:tcW w:w="1449" w:type="dxa"/>
            <w:vAlign w:val="bottom"/>
          </w:tcPr>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1"/>
                <w:szCs w:val="21"/>
              </w:rPr>
            </w:pPr>
          </w:p>
        </w:tc>
        <w:tc>
          <w:tcPr>
            <w:tcW w:w="2400" w:type="dxa"/>
            <w:vAlign w:val="bottom"/>
          </w:tcPr>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1"/>
                <w:szCs w:val="21"/>
              </w:rPr>
            </w:pPr>
            <w:r>
              <w:rPr>
                <w:rFonts w:hint="eastAsia"/>
                <w:sz w:val="21"/>
                <w:szCs w:val="21"/>
              </w:rPr>
              <w:t>好 / 较好 / 一般 / 差</w:t>
            </w:r>
          </w:p>
        </w:tc>
        <w:tc>
          <w:tcPr>
            <w:tcW w:w="1268" w:type="dxa"/>
            <w:vAlign w:val="bottom"/>
          </w:tcPr>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578" w:type="dxa"/>
            <w:vAlign w:val="bottom"/>
          </w:tcPr>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1"/>
                <w:szCs w:val="21"/>
              </w:rPr>
            </w:pPr>
            <w:r>
              <w:rPr>
                <w:rFonts w:hint="eastAsia"/>
                <w:sz w:val="21"/>
                <w:szCs w:val="21"/>
              </w:rPr>
              <w:t>观后存在问题</w:t>
            </w:r>
          </w:p>
        </w:tc>
        <w:tc>
          <w:tcPr>
            <w:tcW w:w="7395" w:type="dxa"/>
            <w:gridSpan w:val="4"/>
          </w:tcPr>
          <w:p>
            <w:pPr>
              <w:keepNext w:val="0"/>
              <w:keepLines w:val="0"/>
              <w:pageBreakBefore w:val="0"/>
              <w:widowControl w:val="0"/>
              <w:kinsoku/>
              <w:wordWrap/>
              <w:overflowPunct/>
              <w:topLinePunct w:val="0"/>
              <w:autoSpaceDE/>
              <w:autoSpaceDN/>
              <w:bidi w:val="0"/>
              <w:adjustRightInd/>
              <w:snapToGrid/>
              <w:spacing w:line="220" w:lineRule="exact"/>
              <w:textAlignment w:val="auto"/>
              <w:rPr>
                <w:sz w:val="21"/>
                <w:szCs w:val="21"/>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sz w:val="21"/>
          <w:szCs w:val="21"/>
        </w:rPr>
      </w:pPr>
      <w:bookmarkStart w:id="0" w:name="_GoBack"/>
      <w:bookmarkEnd w:id="0"/>
    </w:p>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A4BAFF"/>
    <w:multiLevelType w:val="singleLevel"/>
    <w:tmpl w:val="BEA4BAFF"/>
    <w:lvl w:ilvl="0" w:tentative="0">
      <w:start w:val="1"/>
      <w:numFmt w:val="upperRoman"/>
      <w:suff w:val="space"/>
      <w:lvlText w:val="%1."/>
      <w:lvlJc w:val="left"/>
    </w:lvl>
  </w:abstractNum>
  <w:abstractNum w:abstractNumId="1">
    <w:nsid w:val="4E9647A4"/>
    <w:multiLevelType w:val="singleLevel"/>
    <w:tmpl w:val="4E9647A4"/>
    <w:lvl w:ilvl="0" w:tentative="0">
      <w:start w:val="1"/>
      <w:numFmt w:val="decimal"/>
      <w:lvlText w:val="(%1)"/>
      <w:lvlJc w:val="left"/>
      <w:pPr>
        <w:tabs>
          <w:tab w:val="left" w:pos="312"/>
        </w:tabs>
      </w:pPr>
    </w:lvl>
  </w:abstractNum>
  <w:abstractNum w:abstractNumId="2">
    <w:nsid w:val="5B2B6B12"/>
    <w:multiLevelType w:val="singleLevel"/>
    <w:tmpl w:val="5B2B6B12"/>
    <w:lvl w:ilvl="0" w:tentative="0">
      <w:start w:val="2"/>
      <w:numFmt w:val="decimal"/>
      <w:suff w:val="nothing"/>
      <w:lvlText w:val="（%1）"/>
      <w:lvlJc w:val="left"/>
    </w:lvl>
  </w:abstractNum>
  <w:abstractNum w:abstractNumId="3">
    <w:nsid w:val="61F0AEBF"/>
    <w:multiLevelType w:val="singleLevel"/>
    <w:tmpl w:val="61F0AEBF"/>
    <w:lvl w:ilvl="0" w:tentative="0">
      <w:start w:val="1"/>
      <w:numFmt w:val="decimal"/>
      <w:lvlText w:val="%1."/>
      <w:lvlJc w:val="left"/>
      <w:pPr>
        <w:tabs>
          <w:tab w:val="left" w:pos="312"/>
        </w:tabs>
      </w:pPr>
    </w:lvl>
  </w:abstractNum>
  <w:abstractNum w:abstractNumId="4">
    <w:nsid w:val="731E6692"/>
    <w:multiLevelType w:val="singleLevel"/>
    <w:tmpl w:val="731E6692"/>
    <w:lvl w:ilvl="0" w:tentative="0">
      <w:start w:val="6"/>
      <w:numFmt w:val="decimal"/>
      <w:suff w:val="space"/>
      <w:lvlText w:val="(%1)"/>
      <w:lvlJc w:val="left"/>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OTRlMGUxOTYyOWY5MTU4MWU2NzAwMDc1YjQ5OGIifQ=="/>
  </w:docVars>
  <w:rsids>
    <w:rsidRoot w:val="00000000"/>
    <w:rsid w:val="03B60998"/>
    <w:rsid w:val="04711559"/>
    <w:rsid w:val="15F01B8C"/>
    <w:rsid w:val="19713526"/>
    <w:rsid w:val="220A12D9"/>
    <w:rsid w:val="26B408D5"/>
    <w:rsid w:val="3BED234E"/>
    <w:rsid w:val="3EC41E01"/>
    <w:rsid w:val="4EEB4E1E"/>
    <w:rsid w:val="54D86FB9"/>
    <w:rsid w:val="5B536E20"/>
    <w:rsid w:val="5C8E081C"/>
    <w:rsid w:val="652F3B01"/>
    <w:rsid w:val="6C934439"/>
    <w:rsid w:val="713B6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2021-07-06T03:27:00Z</dcterms:created>
  <dc:creator>Administrator</dc:creator>
  <cp:lastModifiedBy>流光飞舞</cp:lastModifiedBy>
  <dcterms:modified xsi:type="dcterms:W3CDTF">2024-04-16T08:58:46Z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0625A98CD887463583F4551CCA7E34F4</vt:lpwstr>
  </property>
</Properties>
</file>